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875CC" w14:textId="77777777" w:rsidR="0017545D" w:rsidRDefault="004700A7" w:rsidP="004700A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World History Topic 8: Independence Movements (1800-2000)</w:t>
      </w:r>
    </w:p>
    <w:p w14:paraId="162BD93F" w14:textId="6D0330CA" w:rsidR="004700A7" w:rsidRDefault="00470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theme focuses on the emergence of new states in the 19</w:t>
      </w:r>
      <w:r w:rsidRPr="004700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20</w:t>
      </w:r>
      <w:r w:rsidRPr="004700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centuries. It explores the origins and rise of independence movements, the reasons for their success, the challenges that new states face in their first 10 years, and the responses to those challenges. </w:t>
      </w:r>
      <w:r w:rsidR="00603E98" w:rsidRPr="00603E98">
        <w:rPr>
          <w:rFonts w:ascii="Times New Roman" w:hAnsi="Times New Roman" w:cs="Times New Roman"/>
          <w:sz w:val="24"/>
          <w:szCs w:val="24"/>
        </w:rPr>
        <w:t xml:space="preserve">Examination questions may require students to </w:t>
      </w:r>
      <w:proofErr w:type="gramStart"/>
      <w:r w:rsidR="00603E98" w:rsidRPr="00603E98">
        <w:rPr>
          <w:rFonts w:ascii="Times New Roman" w:hAnsi="Times New Roman" w:cs="Times New Roman"/>
          <w:sz w:val="24"/>
          <w:szCs w:val="24"/>
        </w:rPr>
        <w:t>make reference</w:t>
      </w:r>
      <w:proofErr w:type="gramEnd"/>
      <w:r w:rsidR="00603E98" w:rsidRPr="00603E98">
        <w:rPr>
          <w:rFonts w:ascii="Times New Roman" w:hAnsi="Times New Roman" w:cs="Times New Roman"/>
          <w:sz w:val="24"/>
          <w:szCs w:val="24"/>
        </w:rPr>
        <w:t xml:space="preserve"> to examples of movements from two different regions of the world. </w:t>
      </w:r>
      <w:proofErr w:type="gramStart"/>
      <w:r w:rsidR="00603E98" w:rsidRPr="00603E98">
        <w:rPr>
          <w:rFonts w:ascii="Times New Roman" w:hAnsi="Times New Roman" w:cs="Times New Roman"/>
          <w:sz w:val="24"/>
          <w:szCs w:val="24"/>
        </w:rPr>
        <w:t>In order for</w:t>
      </w:r>
      <w:proofErr w:type="gramEnd"/>
      <w:r w:rsidR="00603E98" w:rsidRPr="00603E98">
        <w:rPr>
          <w:rFonts w:ascii="Times New Roman" w:hAnsi="Times New Roman" w:cs="Times New Roman"/>
          <w:sz w:val="24"/>
          <w:szCs w:val="24"/>
        </w:rPr>
        <w:t xml:space="preserve"> students to be able to make meaningful comparisons across all aspects of the prescribed content, it is recommended that a minimum of three independence movements should be studied. Please note that the focus of this topic is specifically on movements seeking independence from a foreign power, so topics such as Solidarity in Poland would not be an appropriate example.</w:t>
      </w:r>
      <w:bookmarkStart w:id="0" w:name="_GoBack"/>
      <w:bookmarkEnd w:id="0"/>
    </w:p>
    <w:p w14:paraId="2B39F9F7" w14:textId="77777777" w:rsidR="004700A7" w:rsidRDefault="004700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4700A7" w14:paraId="77294409" w14:textId="77777777" w:rsidTr="008F4A2B">
        <w:tc>
          <w:tcPr>
            <w:tcW w:w="3595" w:type="dxa"/>
          </w:tcPr>
          <w:p w14:paraId="6A37356C" w14:textId="77777777" w:rsidR="004700A7" w:rsidRDefault="004700A7" w:rsidP="0047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5755" w:type="dxa"/>
          </w:tcPr>
          <w:p w14:paraId="63094F04" w14:textId="77777777" w:rsidR="004700A7" w:rsidRDefault="004700A7" w:rsidP="0047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Prescribed Content</w:t>
            </w:r>
          </w:p>
        </w:tc>
      </w:tr>
      <w:tr w:rsidR="004700A7" w14:paraId="4CBA95C2" w14:textId="77777777" w:rsidTr="008F4A2B">
        <w:tc>
          <w:tcPr>
            <w:tcW w:w="3595" w:type="dxa"/>
          </w:tcPr>
          <w:p w14:paraId="05240994" w14:textId="77777777" w:rsidR="004700A7" w:rsidRDefault="004700A7" w:rsidP="0047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Origins and rise of independence movements, up to the point of independence</w:t>
            </w:r>
          </w:p>
        </w:tc>
        <w:tc>
          <w:tcPr>
            <w:tcW w:w="5755" w:type="dxa"/>
          </w:tcPr>
          <w:p w14:paraId="5290336E" w14:textId="77777777" w:rsidR="004700A7" w:rsidRDefault="004700A7" w:rsidP="004700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 movements: role and relative importance of nationalism and political ideology</w:t>
            </w:r>
          </w:p>
          <w:p w14:paraId="0111D370" w14:textId="77777777" w:rsidR="004700A7" w:rsidRDefault="004700A7" w:rsidP="004700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 movements: role and relative importance of religion, race, social and economic factors</w:t>
            </w:r>
          </w:p>
          <w:p w14:paraId="23E92650" w14:textId="77777777" w:rsidR="004700A7" w:rsidRDefault="004700A7" w:rsidP="004700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 as a cause and/or catalyst for independence movements</w:t>
            </w:r>
          </w:p>
          <w:p w14:paraId="426F8E80" w14:textId="77777777" w:rsidR="004700A7" w:rsidRPr="004700A7" w:rsidRDefault="004700A7" w:rsidP="004700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internal and external factors fostering growth of independence movements</w:t>
            </w:r>
          </w:p>
        </w:tc>
      </w:tr>
      <w:tr w:rsidR="004700A7" w14:paraId="4A1DEE72" w14:textId="77777777" w:rsidTr="008F4A2B">
        <w:tc>
          <w:tcPr>
            <w:tcW w:w="3595" w:type="dxa"/>
          </w:tcPr>
          <w:p w14:paraId="2D102020" w14:textId="77777777" w:rsidR="004700A7" w:rsidRDefault="004700A7" w:rsidP="0047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Methods used and reasons for success</w:t>
            </w:r>
          </w:p>
        </w:tc>
        <w:tc>
          <w:tcPr>
            <w:tcW w:w="5755" w:type="dxa"/>
          </w:tcPr>
          <w:p w14:paraId="5EAD2DA3" w14:textId="77777777" w:rsidR="004700A7" w:rsidRDefault="00E45733" w:rsidP="004700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Methods of achieving independence (including violent and non</w:t>
            </w:r>
            <w:r w:rsidR="009F33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violent methods)</w:t>
            </w:r>
          </w:p>
          <w:p w14:paraId="34BCA107" w14:textId="77777777" w:rsidR="00E45733" w:rsidRDefault="00E45733" w:rsidP="004700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and importance of leaders of independence movements</w:t>
            </w:r>
          </w:p>
          <w:p w14:paraId="437A6914" w14:textId="77777777" w:rsidR="00E45733" w:rsidRPr="004700A7" w:rsidRDefault="00E45733" w:rsidP="004700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role and relative importance of other factors in the success of independence movements</w:t>
            </w:r>
          </w:p>
        </w:tc>
      </w:tr>
      <w:tr w:rsidR="004700A7" w14:paraId="7799688D" w14:textId="77777777" w:rsidTr="008F4A2B">
        <w:tc>
          <w:tcPr>
            <w:tcW w:w="3595" w:type="dxa"/>
          </w:tcPr>
          <w:p w14:paraId="79515E82" w14:textId="77777777" w:rsidR="004700A7" w:rsidRDefault="004700A7" w:rsidP="0047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Challenges face</w:t>
            </w:r>
            <w:r w:rsidR="00DC69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first 10 years and responses to those challenges</w:t>
            </w:r>
          </w:p>
        </w:tc>
        <w:tc>
          <w:tcPr>
            <w:tcW w:w="5755" w:type="dxa"/>
          </w:tcPr>
          <w:p w14:paraId="41A38BED" w14:textId="77777777" w:rsidR="004700A7" w:rsidRDefault="00E45733" w:rsidP="00E4573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Challenges; political problems; ethnic, racial, and separatist movements</w:t>
            </w:r>
          </w:p>
          <w:p w14:paraId="3A3BCFC0" w14:textId="77777777" w:rsidR="00E45733" w:rsidRDefault="00E45733" w:rsidP="00E4573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Social, cultural, and economic challenges</w:t>
            </w:r>
          </w:p>
          <w:p w14:paraId="239DCB9F" w14:textId="77777777" w:rsidR="00E45733" w:rsidRPr="00E45733" w:rsidRDefault="00E45733" w:rsidP="00E4573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Responses to those challenges, and the effectiveness of those responses</w:t>
            </w:r>
          </w:p>
        </w:tc>
      </w:tr>
    </w:tbl>
    <w:p w14:paraId="534CE89A" w14:textId="77777777" w:rsidR="004700A7" w:rsidRPr="004700A7" w:rsidRDefault="004700A7" w:rsidP="004700A7">
      <w:pPr>
        <w:rPr>
          <w:rFonts w:ascii="Times New Roman" w:hAnsi="Times New Roman" w:cs="Times New Roman"/>
          <w:sz w:val="24"/>
          <w:szCs w:val="24"/>
        </w:rPr>
      </w:pPr>
    </w:p>
    <w:sectPr w:rsidR="004700A7" w:rsidRPr="00470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2759"/>
    <w:multiLevelType w:val="hybridMultilevel"/>
    <w:tmpl w:val="829A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97704"/>
    <w:multiLevelType w:val="hybridMultilevel"/>
    <w:tmpl w:val="2F508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32386"/>
    <w:multiLevelType w:val="hybridMultilevel"/>
    <w:tmpl w:val="F170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0A7"/>
    <w:rsid w:val="0017545D"/>
    <w:rsid w:val="004700A7"/>
    <w:rsid w:val="00603E98"/>
    <w:rsid w:val="008F4A2B"/>
    <w:rsid w:val="009F3351"/>
    <w:rsid w:val="00DC6936"/>
    <w:rsid w:val="00E4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9BFA9"/>
  <w15:chartTrackingRefBased/>
  <w15:docId w15:val="{E9ADB7D2-B7F7-4580-B487-F5E94723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Nelson</dc:creator>
  <cp:keywords/>
  <dc:description/>
  <cp:lastModifiedBy>Kristin Nelson</cp:lastModifiedBy>
  <cp:revision>2</cp:revision>
  <dcterms:created xsi:type="dcterms:W3CDTF">2018-07-02T16:24:00Z</dcterms:created>
  <dcterms:modified xsi:type="dcterms:W3CDTF">2018-07-02T16:24:00Z</dcterms:modified>
</cp:coreProperties>
</file>